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338" w14:textId="57F93659" w:rsidR="00A27A44" w:rsidRPr="004B2E9E" w:rsidRDefault="00A27A44" w:rsidP="00A27A44">
      <w:pPr>
        <w:rPr>
          <w:b/>
          <w:bCs/>
          <w:u w:val="single"/>
          <w:lang w:eastAsia="zh-CN"/>
        </w:rPr>
      </w:pPr>
      <w:r w:rsidRPr="004B2E9E">
        <w:rPr>
          <w:rFonts w:hint="eastAsia"/>
          <w:b/>
          <w:bCs/>
          <w:u w:val="single"/>
          <w:lang w:eastAsia="zh-CN"/>
        </w:rPr>
        <w:t>代数学I</w:t>
      </w:r>
      <w:r w:rsidRPr="004B2E9E">
        <w:rPr>
          <w:b/>
          <w:bCs/>
          <w:u w:val="single"/>
          <w:lang w:eastAsia="zh-CN"/>
        </w:rPr>
        <w:t>II</w:t>
      </w:r>
      <w:r w:rsidRPr="004B2E9E">
        <w:rPr>
          <w:rFonts w:hint="eastAsia"/>
          <w:b/>
          <w:bCs/>
          <w:u w:val="single"/>
          <w:lang w:eastAsia="zh-CN"/>
        </w:rPr>
        <w:t xml:space="preserve">　第１講（202</w:t>
      </w:r>
      <w:r w:rsidR="00653B98" w:rsidRPr="00653B98">
        <w:rPr>
          <w:rFonts w:hint="eastAsia"/>
          <w:b/>
          <w:bCs/>
          <w:color w:val="FF0000"/>
          <w:u w:val="single"/>
          <w:lang w:eastAsia="zh-CN"/>
        </w:rPr>
        <w:t>5</w:t>
      </w:r>
      <w:r w:rsidRPr="004B2E9E">
        <w:rPr>
          <w:rFonts w:hint="eastAsia"/>
          <w:b/>
          <w:bCs/>
          <w:u w:val="single"/>
          <w:lang w:eastAsia="zh-CN"/>
        </w:rPr>
        <w:t>）</w:t>
      </w:r>
    </w:p>
    <w:p w14:paraId="6DB93E2B" w14:textId="77777777" w:rsidR="00A27A44" w:rsidRPr="00A73923" w:rsidRDefault="00A27A44" w:rsidP="00A27A44">
      <w:pPr>
        <w:rPr>
          <w:lang w:eastAsia="zh-CN"/>
        </w:rPr>
      </w:pPr>
    </w:p>
    <w:p w14:paraId="7692D727" w14:textId="77777777" w:rsidR="00A27A44" w:rsidRDefault="00A27A44" w:rsidP="00A27A44">
      <w:r>
        <w:rPr>
          <w:rFonts w:hint="eastAsia"/>
        </w:rPr>
        <w:t>複素数</w:t>
      </w:r>
    </w:p>
    <w:p w14:paraId="7A54E3C8" w14:textId="77777777" w:rsidR="00A27A44" w:rsidRDefault="00A27A44" w:rsidP="00A27A44">
      <w:pPr>
        <w:ind w:left="210" w:hangingChars="100" w:hanging="210"/>
      </w:pPr>
      <w:proofErr w:type="spellStart"/>
      <w:r>
        <w:t>i</w:t>
      </w:r>
      <w:proofErr w:type="spellEnd"/>
      <w: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>
        <w:rPr>
          <w:rFonts w:hint="eastAsia"/>
        </w:rPr>
        <w:t xml:space="preserve"> ・・・ 平面上に数直線を定め、原点Oを中心に1を正の向き（反時計回り）に9</w:t>
      </w:r>
      <w:r>
        <w:t>0</w:t>
      </w:r>
      <w:r>
        <w:rPr>
          <w:rFonts w:hint="eastAsia"/>
        </w:rPr>
        <w:t>°回転した位置にとる。Oと1を結ぶ直線を実軸、Oと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を結ぶ直線を虚軸という。</w:t>
      </w:r>
    </w:p>
    <w:p w14:paraId="25B37029" w14:textId="77777777" w:rsidR="00A27A44" w:rsidRDefault="00A27A44" w:rsidP="00A27A44">
      <w:r>
        <w:rPr>
          <w:rFonts w:hint="eastAsia"/>
        </w:rPr>
        <w:t>a</w:t>
      </w:r>
      <w:r>
        <w:t xml:space="preserve">, b </w:t>
      </w:r>
      <w:r>
        <w:rPr>
          <w:rFonts w:hint="eastAsia"/>
        </w:rPr>
        <w:t>を実数としたとき、複素数α=</w:t>
      </w:r>
      <w:r>
        <w:t xml:space="preserve"> </w:t>
      </w:r>
      <w:proofErr w:type="spellStart"/>
      <w:r>
        <w:rPr>
          <w:rFonts w:hint="eastAsia"/>
        </w:rPr>
        <w:t>a</w:t>
      </w:r>
      <w:r>
        <w:t>+bi</w:t>
      </w:r>
      <w:proofErr w:type="spellEnd"/>
      <w:r>
        <w:t xml:space="preserve"> </w:t>
      </w:r>
      <w:r>
        <w:rPr>
          <w:rFonts w:hint="eastAsia"/>
        </w:rPr>
        <w:t>を、1のa倍と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のb倍の原点Oを中心とした合成と捉える。</w:t>
      </w:r>
    </w:p>
    <w:p w14:paraId="4601A216" w14:textId="28C462BD" w:rsidR="001163D8" w:rsidRDefault="001163D8" w:rsidP="00A27A44">
      <w:r>
        <w:rPr>
          <w:rFonts w:hint="eastAsia"/>
          <w:noProof/>
        </w:rPr>
        <w:drawing>
          <wp:inline distT="0" distB="0" distL="0" distR="0" wp14:anchorId="25D11B76" wp14:editId="570C1E50">
            <wp:extent cx="2562225" cy="2823343"/>
            <wp:effectExtent l="0" t="0" r="0" b="0"/>
            <wp:docPr id="17669738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89" cy="28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9C26" w14:textId="77777777" w:rsidR="00A27A44" w:rsidRDefault="00A27A44" w:rsidP="00A27A44"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+bi</w:t>
      </w:r>
      <w:proofErr w:type="spellEnd"/>
      <w:r>
        <w:t>=0 (</w:t>
      </w:r>
      <w:proofErr w:type="spellStart"/>
      <w:r>
        <w:t>a,b</w:t>
      </w:r>
      <w:proofErr w:type="spellEnd"/>
      <w:r>
        <w:rPr>
          <w:rFonts w:hint="eastAsia"/>
        </w:rPr>
        <w:t>は実数</w:t>
      </w:r>
      <w:r>
        <w:t>)</w:t>
      </w:r>
      <w:r>
        <w:rPr>
          <w:rFonts w:hint="eastAsia"/>
        </w:rPr>
        <w:t xml:space="preserve">　⇒　a</w:t>
      </w:r>
      <w:r>
        <w:t>=b=0</w:t>
      </w:r>
      <w:r>
        <w:rPr>
          <w:rFonts w:hint="eastAsia"/>
        </w:rPr>
        <w:t xml:space="preserve">　　 </w:t>
      </w:r>
      <w:r>
        <w:t xml:space="preserve"> (</w:t>
      </w:r>
      <w:r>
        <w:rPr>
          <w:rFonts w:hint="eastAsia"/>
        </w:rPr>
        <w:t>即ち、1と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は実数体 </w:t>
      </w:r>
      <w:r>
        <w:rPr>
          <w:rFonts w:ascii="ＭＳ 明朝" w:eastAsia="ＭＳ 明朝" w:hAnsi="ＭＳ 明朝" w:cs="ＭＳ 明朝" w:hint="eastAsia"/>
        </w:rPr>
        <w:t>ℝ 上線型独立である。</w:t>
      </w:r>
      <w:r>
        <w:t>)</w:t>
      </w:r>
    </w:p>
    <w:p w14:paraId="50019752" w14:textId="77777777" w:rsidR="001163D8" w:rsidRDefault="00A27A44" w:rsidP="00A27A44">
      <w:r>
        <w:rPr>
          <w:rFonts w:hint="eastAsia"/>
        </w:rPr>
        <w:t>複素数αに複素数β=</w:t>
      </w:r>
      <w:r>
        <w:t xml:space="preserve"> </w:t>
      </w:r>
      <w:proofErr w:type="spellStart"/>
      <w:r>
        <w:t>p+qi</w:t>
      </w:r>
      <w:proofErr w:type="spellEnd"/>
      <w:r>
        <w:t xml:space="preserve"> (</w:t>
      </w:r>
      <w:r>
        <w:rPr>
          <w:rFonts w:hint="eastAsia"/>
        </w:rPr>
        <w:t>但し</w:t>
      </w:r>
      <w:proofErr w:type="spellStart"/>
      <w:r>
        <w:rPr>
          <w:rFonts w:hint="eastAsia"/>
        </w:rPr>
        <w:t>p</w:t>
      </w:r>
      <w:r>
        <w:t>,q</w:t>
      </w:r>
      <w:proofErr w:type="spellEnd"/>
      <w:r>
        <w:rPr>
          <w:rFonts w:hint="eastAsia"/>
        </w:rPr>
        <w:t>：実数</w:t>
      </w:r>
      <w:r>
        <w:t>)</w:t>
      </w:r>
      <w:r>
        <w:rPr>
          <w:rFonts w:hint="eastAsia"/>
        </w:rPr>
        <w:t>を掛けるとは、原点Oを中心として、複素数αをp倍したものと、複素数αを正の向きに9</w:t>
      </w:r>
      <w:r>
        <w:t>0</w:t>
      </w:r>
      <w:r>
        <w:rPr>
          <w:rFonts w:hint="eastAsia"/>
        </w:rPr>
        <w:t>°回転してq倍したものを合成することと捉える（あるいは、αを [1</w:t>
      </w:r>
      <w:r>
        <w:t xml:space="preserve">] </w:t>
      </w:r>
      <w:r>
        <w:rPr>
          <w:rFonts w:hint="eastAsia"/>
        </w:rPr>
        <w:t>として軸を立てたとき [</w:t>
      </w:r>
      <w:proofErr w:type="spellStart"/>
      <w:r>
        <w:rPr>
          <w:rFonts w:hint="eastAsia"/>
        </w:rPr>
        <w:t>p</w:t>
      </w:r>
      <w:r>
        <w:t>+qi</w:t>
      </w:r>
      <w:proofErr w:type="spellEnd"/>
      <w:r>
        <w:t xml:space="preserve">] </w:t>
      </w:r>
      <w:r>
        <w:rPr>
          <w:rFonts w:hint="eastAsia"/>
        </w:rPr>
        <w:t>に相当するものとも言えよう。）。</w:t>
      </w:r>
    </w:p>
    <w:p w14:paraId="57BFBACD" w14:textId="4EFF6593" w:rsidR="001163D8" w:rsidRDefault="001163D8" w:rsidP="00A27A44">
      <w:r>
        <w:rPr>
          <w:noProof/>
        </w:rPr>
        <w:drawing>
          <wp:inline distT="0" distB="0" distL="0" distR="0" wp14:anchorId="733AE928" wp14:editId="3E89A649">
            <wp:extent cx="3267075" cy="2678308"/>
            <wp:effectExtent l="0" t="0" r="0" b="8255"/>
            <wp:docPr id="4032666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055" cy="268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540A" w14:textId="68170FA2" w:rsidR="00A27A44" w:rsidRDefault="00A27A44" w:rsidP="00A27A44">
      <w:r>
        <w:rPr>
          <w:rFonts w:hint="eastAsia"/>
        </w:rPr>
        <w:lastRenderedPageBreak/>
        <w:t>このことで、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² </w:t>
      </w:r>
      <w:r>
        <w:t xml:space="preserve">= </w:t>
      </w:r>
      <w:proofErr w:type="spellStart"/>
      <w:r>
        <w:t>i</w:t>
      </w:r>
      <w:proofErr w:type="spellEnd"/>
      <w:r>
        <w:rPr>
          <w:rFonts w:hint="eastAsia"/>
        </w:rPr>
        <w:t>×</w:t>
      </w:r>
      <w:proofErr w:type="spellStart"/>
      <w:r>
        <w:t>i</w:t>
      </w:r>
      <w:proofErr w:type="spellEnd"/>
      <w:r>
        <w:t xml:space="preserve"> = </w:t>
      </w:r>
      <w:r>
        <w:rPr>
          <w:rFonts w:hint="eastAsia"/>
        </w:rPr>
        <w:t>－</w:t>
      </w:r>
      <w:r>
        <w:t xml:space="preserve">1 </w:t>
      </w:r>
      <w:r>
        <w:rPr>
          <w:rFonts w:hint="eastAsia"/>
        </w:rPr>
        <w:t>が正当化される。</w:t>
      </w:r>
    </w:p>
    <w:p w14:paraId="0DC9B9B1" w14:textId="181F85B0" w:rsidR="001163D8" w:rsidRDefault="001163D8" w:rsidP="00A27A44">
      <w:r>
        <w:rPr>
          <w:rFonts w:hint="eastAsia"/>
          <w:noProof/>
        </w:rPr>
        <w:drawing>
          <wp:inline distT="0" distB="0" distL="0" distR="0" wp14:anchorId="3CB6E142" wp14:editId="4D314B87">
            <wp:extent cx="1800225" cy="1678297"/>
            <wp:effectExtent l="0" t="0" r="0" b="0"/>
            <wp:docPr id="11950470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56" cy="168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5C0" w14:textId="77777777" w:rsidR="00A27A44" w:rsidRDefault="00A27A44" w:rsidP="00A27A44">
      <w:r>
        <w:t>問　上の考えで</w:t>
      </w:r>
      <w:r>
        <w:rPr>
          <w:rFonts w:hint="eastAsia"/>
        </w:rPr>
        <w:t xml:space="preserve"> </w:t>
      </w:r>
      <w:r>
        <w:t>(2+i)×(3+2i) を図示せよ。</w:t>
      </w:r>
    </w:p>
    <w:p w14:paraId="412992BA" w14:textId="30EBCBC4" w:rsidR="00A27A44" w:rsidRDefault="001163D8" w:rsidP="00A27A44">
      <w:r>
        <w:rPr>
          <w:noProof/>
        </w:rPr>
        <w:drawing>
          <wp:inline distT="0" distB="0" distL="0" distR="0" wp14:anchorId="188435D8" wp14:editId="476E02F2">
            <wp:extent cx="3592674" cy="2895600"/>
            <wp:effectExtent l="0" t="0" r="8255" b="0"/>
            <wp:docPr id="184592006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353" cy="289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ECA73" w14:textId="77777777" w:rsidR="00A27A44" w:rsidRDefault="00A27A44" w:rsidP="00A27A44">
      <w:r>
        <w:rPr>
          <w:rFonts w:hint="eastAsia"/>
        </w:rPr>
        <w:t>複素数の極表示</w:t>
      </w:r>
    </w:p>
    <w:p w14:paraId="4DD998A9" w14:textId="77777777" w:rsidR="00A27A44" w:rsidRDefault="00A27A44" w:rsidP="00A27A44">
      <w:r>
        <w:rPr>
          <w:rFonts w:hint="eastAsia"/>
        </w:rPr>
        <w:t>複素数αと原点Oの距離（：大きさ）をr、実軸の正の部分となす角（：偏角）をθとする。</w:t>
      </w:r>
    </w:p>
    <w:p w14:paraId="2FC2610A" w14:textId="77777777" w:rsidR="00A27A44" w:rsidRDefault="00A27A44" w:rsidP="00A27A44">
      <w:bookmarkStart w:id="0" w:name="_Hlk131861896"/>
      <w:r>
        <w:rPr>
          <w:rFonts w:hint="eastAsia"/>
        </w:rPr>
        <w:t>α＝r・(</w:t>
      </w:r>
      <w:r>
        <w:t>cos</w:t>
      </w:r>
      <w:r>
        <w:rPr>
          <w:rFonts w:hint="eastAsia"/>
        </w:rPr>
        <w:t>θ</w:t>
      </w:r>
      <w:r>
        <w:t xml:space="preserve">+ </w:t>
      </w:r>
      <w:proofErr w:type="spellStart"/>
      <w:r>
        <w:t>i</w:t>
      </w:r>
      <w:proofErr w:type="spellEnd"/>
      <w:r>
        <w:rPr>
          <w:rFonts w:hint="eastAsia"/>
        </w:rPr>
        <w:t>・</w:t>
      </w:r>
      <w:r>
        <w:t>sin</w:t>
      </w:r>
      <w:r>
        <w:rPr>
          <w:rFonts w:hint="eastAsia"/>
        </w:rPr>
        <w:t>θ</w:t>
      </w:r>
      <w:r>
        <w:t>) = r</w:t>
      </w:r>
      <w:r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</m:oMath>
      <w:bookmarkEnd w:id="0"/>
      <w:r>
        <w:rPr>
          <w:rFonts w:hint="eastAsia"/>
        </w:rPr>
        <w:t>・・・以下のE</w:t>
      </w:r>
      <w:r>
        <w:t>uler</w:t>
      </w:r>
      <w:r>
        <w:rPr>
          <w:rFonts w:hint="eastAsia"/>
        </w:rPr>
        <w:t>の公式より</w:t>
      </w:r>
    </w:p>
    <w:p w14:paraId="4F1187B6" w14:textId="086F269B" w:rsidR="00A27A44" w:rsidRDefault="00B71B72" w:rsidP="00A27A44">
      <w:r>
        <w:rPr>
          <w:noProof/>
        </w:rPr>
        <w:drawing>
          <wp:inline distT="0" distB="0" distL="0" distR="0" wp14:anchorId="53C06087" wp14:editId="233D7309">
            <wp:extent cx="2841433" cy="2257425"/>
            <wp:effectExtent l="0" t="0" r="0" b="0"/>
            <wp:docPr id="128267378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01" cy="2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02B1B" w14:textId="77777777" w:rsidR="00A27A44" w:rsidRDefault="00A27A44" w:rsidP="00A27A44">
      <w:r>
        <w:rPr>
          <w:rFonts w:hint="eastAsia"/>
        </w:rPr>
        <w:lastRenderedPageBreak/>
        <w:t>E</w:t>
      </w:r>
      <w:r>
        <w:t>uler</w:t>
      </w:r>
      <w:r>
        <w:rPr>
          <w:rFonts w:hint="eastAsia"/>
        </w:rPr>
        <w:t>の公式</w:t>
      </w:r>
    </w:p>
    <w:p w14:paraId="2BD28A6B" w14:textId="77777777" w:rsidR="00A27A44" w:rsidRPr="008C7F6B" w:rsidRDefault="00A27A44" w:rsidP="00A27A44">
      <w:r>
        <w:rPr>
          <w:rFonts w:hint="eastAsia"/>
        </w:rPr>
        <w:t>ネピア数e</w:t>
      </w:r>
      <w:r>
        <w:t xml:space="preserve"> =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2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32"/>
                  </w:rPr>
                  <m:t>ｘ</m:t>
                </m:r>
                <m:r>
                  <w:rPr>
                    <w:rFonts w:ascii="Cambria Math" w:hAnsi="Cambria Math"/>
                    <w:sz w:val="28"/>
                    <w:szCs w:val="32"/>
                  </w:rPr>
                  <m:t>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(1+x)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den>
                </m:f>
              </m:sup>
            </m:sSup>
          </m:e>
        </m:func>
      </m:oMath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= 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2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2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32"/>
                  </w:rPr>
                  <m:t>→</m:t>
                </m:r>
                <m:r>
                  <w:rPr>
                    <w:rFonts w:ascii="Cambria Math" w:hAnsi="Cambria Math" w:hint="eastAsia"/>
                    <w:sz w:val="28"/>
                    <w:szCs w:val="32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32"/>
                  </w:rPr>
                  <m:t>n</m:t>
                </m:r>
              </m:sup>
            </m:sSup>
          </m:e>
        </m:func>
      </m:oMath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>= 2.718・・・</w:t>
      </w:r>
    </w:p>
    <w:p w14:paraId="4714FC05" w14:textId="7AC7A40A" w:rsidR="00A27A44" w:rsidRDefault="00A27A44" w:rsidP="00A27A44">
      <w:r>
        <w:t xml:space="preserve">問　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hint="eastAsia"/>
        </w:rPr>
        <w:t>のマクローリン展開にx</w:t>
      </w:r>
      <w:r>
        <w:t>=</w:t>
      </w:r>
      <w:proofErr w:type="spellStart"/>
      <w:r>
        <w:t>i</w:t>
      </w:r>
      <w:proofErr w:type="spellEnd"/>
      <w:r>
        <w:rPr>
          <w:rFonts w:hint="eastAsia"/>
        </w:rPr>
        <w:t>θ</w:t>
      </w:r>
      <w:r w:rsidR="001163D8" w:rsidRPr="001163D8">
        <w:rPr>
          <w:rFonts w:hint="eastAsia"/>
          <w:color w:val="FF0000"/>
        </w:rPr>
        <w:t>（θ：実数）</w:t>
      </w:r>
      <w:r>
        <w:rPr>
          <w:rFonts w:hint="eastAsia"/>
        </w:rPr>
        <w:t>を代入すると、</w:t>
      </w:r>
    </w:p>
    <w:p w14:paraId="0B151ACB" w14:textId="77777777" w:rsidR="00A27A44" w:rsidRDefault="00A27A44" w:rsidP="00A27A44">
      <w:r>
        <w:rPr>
          <w:rFonts w:hint="eastAsia"/>
        </w:rPr>
        <w:t xml:space="preserve">　</w:t>
      </w:r>
      <w:bookmarkStart w:id="1" w:name="_Hlk131707281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  <m:r>
          <w:rPr>
            <w:rFonts w:ascii="Cambria Math" w:hAnsi="Cambria Math"/>
          </w:rPr>
          <m:t xml:space="preserve">= </m:t>
        </m:r>
      </m:oMath>
      <w:bookmarkStart w:id="2" w:name="_Hlk131707217"/>
      <w:r>
        <w:rPr>
          <w:rFonts w:hint="eastAsia"/>
        </w:rPr>
        <w:t>(</w:t>
      </w:r>
      <w:r>
        <w:t>cos</w:t>
      </w:r>
      <w:r>
        <w:rPr>
          <w:rFonts w:hint="eastAsia"/>
        </w:rPr>
        <w:t>θのマクローリン展開)</w:t>
      </w:r>
      <w:bookmarkEnd w:id="2"/>
      <w:r>
        <w:t xml:space="preserve"> + </w:t>
      </w:r>
      <w:proofErr w:type="spellStart"/>
      <w:r>
        <w:t>i</w:t>
      </w:r>
      <w:proofErr w:type="spellEnd"/>
      <w:r>
        <w:rPr>
          <w:rFonts w:hint="eastAsia"/>
        </w:rPr>
        <w:t>・(</w:t>
      </w:r>
      <w:r>
        <w:t>sin</w:t>
      </w:r>
      <w:r>
        <w:rPr>
          <w:rFonts w:hint="eastAsia"/>
        </w:rPr>
        <w:t>θのマクローリン展開)</w:t>
      </w:r>
      <w:bookmarkEnd w:id="1"/>
    </w:p>
    <w:p w14:paraId="43B1A275" w14:textId="77777777" w:rsidR="00A27A44" w:rsidRDefault="00A27A44" w:rsidP="00A27A44">
      <w:r>
        <w:rPr>
          <w:rFonts w:hint="eastAsia"/>
        </w:rPr>
        <w:t>即ち、E</w:t>
      </w:r>
      <w:r>
        <w:t>uler</w:t>
      </w:r>
      <w:r>
        <w:rPr>
          <w:rFonts w:hint="eastAsia"/>
        </w:rPr>
        <w:t xml:space="preserve">の公式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  <m:r>
          <w:rPr>
            <w:rFonts w:ascii="Cambria Math" w:hAnsi="Cambria Math"/>
          </w:rPr>
          <m:t xml:space="preserve">= </m:t>
        </m:r>
      </m:oMath>
      <w:r>
        <w:t>cos</w:t>
      </w:r>
      <w:r>
        <w:rPr>
          <w:rFonts w:hint="eastAsia"/>
        </w:rPr>
        <w:t>θ</w:t>
      </w:r>
      <w:r>
        <w:t xml:space="preserve"> + </w:t>
      </w:r>
      <w:proofErr w:type="spellStart"/>
      <w:r>
        <w:t>i</w:t>
      </w:r>
      <w:proofErr w:type="spellEnd"/>
      <w:r>
        <w:t xml:space="preserve"> sin</w:t>
      </w:r>
      <w:r>
        <w:rPr>
          <w:rFonts w:hint="eastAsia"/>
        </w:rPr>
        <w:t>θ を得る。</w:t>
      </w:r>
    </w:p>
    <w:p w14:paraId="10B22BA3" w14:textId="77777777" w:rsidR="00A27A44" w:rsidRDefault="00A27A44" w:rsidP="00A27A44"/>
    <w:p w14:paraId="1E40CA7C" w14:textId="77777777" w:rsidR="00A27A44" w:rsidRDefault="00A27A44" w:rsidP="00A27A44">
      <w:r>
        <w:rPr>
          <w:rFonts w:hint="eastAsia"/>
        </w:rPr>
        <w:t>問　E</w:t>
      </w:r>
      <w:r>
        <w:t>uler</w:t>
      </w:r>
      <w:r>
        <w:rPr>
          <w:rFonts w:hint="eastAsia"/>
        </w:rPr>
        <w:t>の公式と指数法則を用いて、複素数の積を大きさと偏角の観点から扱おう。</w:t>
      </w:r>
    </w:p>
    <w:p w14:paraId="36A4A85A" w14:textId="71E51FA9" w:rsidR="00A27A44" w:rsidRPr="001163D8" w:rsidRDefault="00A27A44" w:rsidP="00A27A44">
      <w:pPr>
        <w:ind w:firstLineChars="100" w:firstLine="210"/>
      </w:pPr>
      <w:r>
        <w:rPr>
          <w:rFonts w:hint="eastAsia"/>
        </w:rPr>
        <w:t>α</w:t>
      </w:r>
      <w:r w:rsidR="001163D8">
        <w:rPr>
          <w:rFonts w:hint="eastAsia"/>
        </w:rPr>
        <w:t>＝</w:t>
      </w:r>
      <w:r w:rsidR="001163D8" w:rsidRPr="001163D8">
        <w:rPr>
          <w:rFonts w:hint="eastAsia"/>
          <w:color w:val="FF0000"/>
        </w:rPr>
        <w:t>（大きさr　偏角θ)</w:t>
      </w:r>
      <w:r>
        <w:rPr>
          <w:rFonts w:hint="eastAsia"/>
        </w:rPr>
        <w:t>＝ r・(</w:t>
      </w:r>
      <w:r>
        <w:t>cos</w:t>
      </w:r>
      <w:r>
        <w:rPr>
          <w:rFonts w:hint="eastAsia"/>
        </w:rPr>
        <w:t>θ</w:t>
      </w:r>
      <w:r>
        <w:t xml:space="preserve">+ </w:t>
      </w:r>
      <w:proofErr w:type="spellStart"/>
      <w:r>
        <w:t>i</w:t>
      </w:r>
      <w:proofErr w:type="spellEnd"/>
      <w:r>
        <w:rPr>
          <w:rFonts w:hint="eastAsia"/>
        </w:rPr>
        <w:t>・</w:t>
      </w:r>
      <w:r>
        <w:t>sin</w:t>
      </w:r>
      <w:r>
        <w:rPr>
          <w:rFonts w:hint="eastAsia"/>
        </w:rPr>
        <w:t>θ</w:t>
      </w:r>
      <w:r>
        <w:t>) = r</w:t>
      </w:r>
      <w:r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w:rPr>
                <w:rFonts w:ascii="Cambria Math" w:hAnsi="Cambria Math" w:hint="eastAsia"/>
              </w:rPr>
              <m:t>θ</m:t>
            </m:r>
          </m:sup>
        </m:sSup>
      </m:oMath>
      <w:r>
        <w:rPr>
          <w:rFonts w:hint="eastAsia"/>
        </w:rPr>
        <w:t xml:space="preserve"> </w:t>
      </w:r>
    </w:p>
    <w:p w14:paraId="65DB4C1A" w14:textId="1729AD8D" w:rsidR="00A27A44" w:rsidRDefault="00A27A44" w:rsidP="00A27A44">
      <w:pPr>
        <w:ind w:firstLineChars="100" w:firstLine="210"/>
      </w:pPr>
      <w:r>
        <w:rPr>
          <w:rFonts w:hint="eastAsia"/>
        </w:rPr>
        <w:t xml:space="preserve">β </w:t>
      </w:r>
      <w:r>
        <w:t>=</w:t>
      </w:r>
      <w:r w:rsidRPr="001163D8">
        <w:rPr>
          <w:szCs w:val="21"/>
        </w:rPr>
        <w:t xml:space="preserve"> </w:t>
      </w:r>
      <w:r w:rsidR="001163D8" w:rsidRPr="001163D8">
        <w:rPr>
          <w:rFonts w:hint="eastAsia"/>
          <w:color w:val="FF0000"/>
          <w:szCs w:val="21"/>
        </w:rPr>
        <w:t>(大きさs　偏角τ)</w:t>
      </w:r>
      <w:r w:rsidR="001163D8">
        <w:rPr>
          <w:rFonts w:hint="eastAsia"/>
          <w:sz w:val="24"/>
          <w:szCs w:val="24"/>
        </w:rPr>
        <w:t>＝</w:t>
      </w:r>
      <w:r>
        <w:t xml:space="preserve"> s</w:t>
      </w:r>
      <w:r>
        <w:rPr>
          <w:rFonts w:hint="eastAsia"/>
        </w:rPr>
        <w:t>・(</w:t>
      </w:r>
      <w:r>
        <w:t>cos</w:t>
      </w:r>
      <w:r>
        <w:rPr>
          <w:rFonts w:hint="eastAsia"/>
        </w:rPr>
        <w:t>τ</w:t>
      </w:r>
      <w:r>
        <w:t xml:space="preserve">+ </w:t>
      </w:r>
      <w:proofErr w:type="spellStart"/>
      <w:r>
        <w:t>i</w:t>
      </w:r>
      <w:proofErr w:type="spellEnd"/>
      <w:r>
        <w:rPr>
          <w:rFonts w:hint="eastAsia"/>
        </w:rPr>
        <w:t>・</w:t>
      </w:r>
      <w:r>
        <w:t>sin</w:t>
      </w:r>
      <w:r>
        <w:rPr>
          <w:rFonts w:hint="eastAsia"/>
        </w:rPr>
        <w:t>τ</w:t>
      </w:r>
      <w:r>
        <w:t>) = s</w:t>
      </w:r>
      <w:r>
        <w:rPr>
          <w:rFonts w:hint="eastAsia"/>
        </w:rPr>
        <w:t>・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τ</m:t>
            </m:r>
          </m:sup>
        </m:sSup>
      </m:oMath>
    </w:p>
    <w:p w14:paraId="29035F42" w14:textId="77777777" w:rsidR="00A27A44" w:rsidRDefault="00A27A44" w:rsidP="00A27A44">
      <w:pPr>
        <w:rPr>
          <w:lang w:eastAsia="zh-CN"/>
        </w:rPr>
      </w:pPr>
      <w:r>
        <w:rPr>
          <w:rFonts w:hint="eastAsia"/>
        </w:rPr>
        <w:t xml:space="preserve">　αβ</w:t>
      </w:r>
      <w:r>
        <w:rPr>
          <w:rFonts w:hint="eastAsia"/>
          <w:lang w:eastAsia="zh-CN"/>
        </w:rPr>
        <w:t>＝</w:t>
      </w:r>
    </w:p>
    <w:p w14:paraId="016A2A57" w14:textId="6296C2A6" w:rsidR="00A27A44" w:rsidRDefault="00566769" w:rsidP="00A27A44">
      <w:r>
        <w:rPr>
          <w:noProof/>
        </w:rPr>
        <w:drawing>
          <wp:inline distT="0" distB="0" distL="0" distR="0" wp14:anchorId="400E0B49" wp14:editId="374691B0">
            <wp:extent cx="3464327" cy="2909888"/>
            <wp:effectExtent l="0" t="0" r="3175" b="5080"/>
            <wp:docPr id="842313268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13268" name="図 1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515" cy="291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80FFA" w14:textId="77777777" w:rsidR="001163D8" w:rsidRDefault="001163D8" w:rsidP="00A27A44"/>
    <w:p w14:paraId="28350F6F" w14:textId="77777777" w:rsidR="001163D8" w:rsidRPr="004556F5" w:rsidRDefault="001163D8" w:rsidP="001163D8">
      <w:pPr>
        <w:rPr>
          <w:b/>
          <w:bCs/>
        </w:rPr>
      </w:pPr>
      <w:r>
        <w:rPr>
          <w:rFonts w:hint="eastAsia"/>
          <w:b/>
          <w:bCs/>
          <w:bdr w:val="single" w:sz="4" w:space="0" w:color="auto"/>
        </w:rPr>
        <w:t>この授業の</w:t>
      </w:r>
      <w:r w:rsidRPr="004556F5">
        <w:rPr>
          <w:rFonts w:hint="eastAsia"/>
          <w:b/>
          <w:bCs/>
          <w:bdr w:val="single" w:sz="4" w:space="0" w:color="auto"/>
        </w:rPr>
        <w:t>テーマ</w:t>
      </w:r>
    </w:p>
    <w:p w14:paraId="169DD996" w14:textId="77777777" w:rsidR="001163D8" w:rsidRDefault="001163D8" w:rsidP="001163D8">
      <w:r>
        <w:rPr>
          <w:rFonts w:hint="eastAsia"/>
        </w:rPr>
        <w:t>方程式の解としての数の拡大（代数的数）</w:t>
      </w:r>
    </w:p>
    <w:p w14:paraId="40B1152D" w14:textId="77777777" w:rsidR="001163D8" w:rsidRDefault="001163D8" w:rsidP="001163D8">
      <w:r>
        <w:rPr>
          <w:rFonts w:hint="eastAsia"/>
        </w:rPr>
        <w:t xml:space="preserve">　</w:t>
      </w:r>
      <w:r>
        <w:t>X</w:t>
      </w:r>
      <w:r>
        <w:rPr>
          <w:rFonts w:hint="eastAsia"/>
        </w:rPr>
        <w:t>²＝ ２ の解は　x = ±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hint="eastAsia"/>
        </w:rPr>
        <w:t xml:space="preserve">　　　無理数</w:t>
      </w:r>
    </w:p>
    <w:p w14:paraId="64863656" w14:textId="77777777" w:rsidR="001163D8" w:rsidRDefault="001163D8" w:rsidP="001163D8">
      <w:r>
        <w:rPr>
          <w:rFonts w:hint="eastAsia"/>
        </w:rPr>
        <w:t xml:space="preserve">　</w:t>
      </w:r>
      <w:r>
        <w:t>X</w:t>
      </w:r>
      <w:r>
        <w:rPr>
          <w:rFonts w:hint="eastAsia"/>
        </w:rPr>
        <w:t>²=－１ の解は  x = ±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>
        <w:rPr>
          <w:rFonts w:hint="eastAsia"/>
        </w:rPr>
        <w:t xml:space="preserve"> = ±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　　　虚数</w:t>
      </w:r>
    </w:p>
    <w:p w14:paraId="76DA1A6F" w14:textId="77777777" w:rsidR="001163D8" w:rsidRPr="001163D8" w:rsidRDefault="001163D8"/>
    <w:sectPr w:rsidR="001163D8" w:rsidRPr="00116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8B"/>
    <w:rsid w:val="00015642"/>
    <w:rsid w:val="00102961"/>
    <w:rsid w:val="001163D8"/>
    <w:rsid w:val="00293A0D"/>
    <w:rsid w:val="00566769"/>
    <w:rsid w:val="00653B98"/>
    <w:rsid w:val="00804786"/>
    <w:rsid w:val="008544E2"/>
    <w:rsid w:val="008A2E8B"/>
    <w:rsid w:val="00A27A44"/>
    <w:rsid w:val="00B71B72"/>
    <w:rsid w:val="00EA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95447"/>
  <w15:chartTrackingRefBased/>
  <w15:docId w15:val="{D3AC390D-F24B-4BD6-8AFC-EF94652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E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E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E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E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2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E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E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E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E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E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E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2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3</cp:revision>
  <dcterms:created xsi:type="dcterms:W3CDTF">2025-04-14T05:06:00Z</dcterms:created>
  <dcterms:modified xsi:type="dcterms:W3CDTF">2025-04-14T05:14:00Z</dcterms:modified>
</cp:coreProperties>
</file>