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DA0D5" w14:textId="17E61112" w:rsidR="00831650" w:rsidRDefault="00831650" w:rsidP="00E80BCA">
      <w:pPr>
        <w:rPr>
          <w:b/>
          <w:color w:val="00B050"/>
        </w:rPr>
      </w:pPr>
      <w:r w:rsidRPr="00831650">
        <w:rPr>
          <w:rFonts w:hint="eastAsia"/>
          <w:b/>
          <w:color w:val="00B050"/>
          <w:bdr w:val="single" w:sz="4" w:space="0" w:color="auto"/>
        </w:rPr>
        <w:t>補足（平行四辺形の面</w:t>
      </w:r>
      <w:r w:rsidR="00F337D0">
        <w:rPr>
          <w:rFonts w:hint="eastAsia"/>
          <w:b/>
          <w:color w:val="00B050"/>
          <w:bdr w:val="single" w:sz="4" w:space="0" w:color="auto"/>
        </w:rPr>
        <w:t>積</w:t>
      </w:r>
      <w:r w:rsidRPr="00831650">
        <w:rPr>
          <w:rFonts w:hint="eastAsia"/>
          <w:b/>
          <w:color w:val="00B050"/>
          <w:bdr w:val="single" w:sz="4" w:space="0" w:color="auto"/>
        </w:rPr>
        <w:t>）</w:t>
      </w:r>
    </w:p>
    <w:p w14:paraId="7FA8CFAD" w14:textId="77777777" w:rsidR="00831650" w:rsidRDefault="00831650" w:rsidP="00E80BCA">
      <w:pPr>
        <w:rPr>
          <w:b/>
          <w:color w:val="00B050"/>
        </w:rPr>
      </w:pPr>
    </w:p>
    <w:p w14:paraId="7E5E0237" w14:textId="3E88789A" w:rsidR="00E80BCA" w:rsidRDefault="00831650" w:rsidP="00F337D0">
      <w:pPr>
        <w:ind w:firstLineChars="100" w:firstLine="211"/>
        <w:rPr>
          <w:color w:val="00B050"/>
        </w:rPr>
      </w:pPr>
      <w:r>
        <w:rPr>
          <w:rFonts w:hint="eastAsia"/>
          <w:b/>
          <w:color w:val="00B050"/>
        </w:rPr>
        <w:t>今の</w:t>
      </w:r>
      <w:r w:rsidR="00E80BCA" w:rsidRPr="00831650">
        <w:rPr>
          <w:b/>
          <w:color w:val="00B050"/>
          <w:u w:val="single"/>
        </w:rPr>
        <w:t>問</w:t>
      </w:r>
      <w:r w:rsidR="00E80BCA" w:rsidRPr="00831650">
        <w:rPr>
          <w:b/>
          <w:color w:val="00B050"/>
          <w:u w:val="single"/>
        </w:rPr>
        <w:t>(</w:t>
      </w:r>
      <w:r w:rsidR="00E80BCA" w:rsidRPr="00831650">
        <w:rPr>
          <w:b/>
          <w:color w:val="00B050"/>
          <w:u w:val="single"/>
        </w:rPr>
        <w:t>一般の平行四辺形</w:t>
      </w:r>
      <w:r w:rsidR="00E80BCA" w:rsidRPr="00831650">
        <w:rPr>
          <w:b/>
          <w:color w:val="00B050"/>
          <w:u w:val="single"/>
        </w:rPr>
        <w:t>)</w:t>
      </w:r>
      <w:r w:rsidR="00E80BCA">
        <w:rPr>
          <w:rFonts w:hint="eastAsia"/>
          <w:color w:val="00B050"/>
        </w:rPr>
        <w:t>の方法</w:t>
      </w:r>
      <w:r>
        <w:rPr>
          <w:rFonts w:hint="eastAsia"/>
          <w:color w:val="00B050"/>
        </w:rPr>
        <w:t>（・・・∠</w:t>
      </w:r>
      <w:r>
        <w:rPr>
          <w:rFonts w:hint="eastAsia"/>
          <w:color w:val="00B050"/>
        </w:rPr>
        <w:t>BCA</w:t>
      </w:r>
      <w:r>
        <w:rPr>
          <w:rFonts w:hint="eastAsia"/>
          <w:color w:val="00B050"/>
        </w:rPr>
        <w:t>で平行四辺形を立て直す方法）</w:t>
      </w:r>
      <w:r w:rsidR="00E80BCA">
        <w:rPr>
          <w:rFonts w:hint="eastAsia"/>
          <w:color w:val="00B050"/>
        </w:rPr>
        <w:t>を繰り返し、いかなる平行四辺形</w:t>
      </w:r>
      <w:r w:rsidR="00E80BCA">
        <w:rPr>
          <w:rFonts w:hint="eastAsia"/>
          <w:color w:val="00B050"/>
        </w:rPr>
        <w:t>ABCD</w:t>
      </w:r>
      <w:r w:rsidR="00E80BCA">
        <w:rPr>
          <w:rFonts w:hint="eastAsia"/>
          <w:color w:val="00B050"/>
        </w:rPr>
        <w:t>も、高さ</w:t>
      </w:r>
      <w:r w:rsidR="00E80BCA">
        <w:rPr>
          <w:color w:val="00B050"/>
        </w:rPr>
        <w:t>h</w:t>
      </w:r>
      <w:r w:rsidR="00E80BCA">
        <w:rPr>
          <w:rFonts w:hint="eastAsia"/>
          <w:color w:val="00B050"/>
        </w:rPr>
        <w:t>を内部に含む平行四辺形に等積変形される</w:t>
      </w:r>
      <w:r w:rsidR="003D6E06">
        <w:rPr>
          <w:rFonts w:hint="eastAsia"/>
        </w:rPr>
        <w:t>（</w:t>
      </w:r>
      <w:r w:rsidR="003D6E06">
        <w:rPr>
          <w:rFonts w:hint="eastAsia"/>
        </w:rPr>
        <w:t>・・・</w:t>
      </w:r>
      <w:r w:rsidR="003D6E06">
        <w:rPr>
          <w:rFonts w:hint="eastAsia"/>
        </w:rPr>
        <w:t>A</w:t>
      </w:r>
      <w:r w:rsidR="003D6E06">
        <w:rPr>
          <w:rFonts w:hint="eastAsia"/>
        </w:rPr>
        <w:t>がベクトル</w:t>
      </w:r>
      <w:r w:rsidR="003D6E06" w:rsidRPr="00FD5BE9">
        <w:rPr>
          <w:position w:val="-6"/>
        </w:rPr>
        <w:object w:dxaOrig="380" w:dyaOrig="360" w14:anchorId="3517E9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.15pt;height:18pt" o:ole="">
            <v:imagedata r:id="rId6" o:title=""/>
          </v:shape>
          <o:OLEObject Type="Embed" ProgID="Equation.3" ShapeID="_x0000_i1025" DrawAspect="Content" ObjectID="_1844594264" r:id="rId7"/>
        </w:object>
      </w:r>
      <w:r w:rsidR="003D6E06">
        <w:rPr>
          <w:rFonts w:hint="eastAsia"/>
        </w:rPr>
        <w:t>ずつ動</w:t>
      </w:r>
      <w:r w:rsidR="003D6E06">
        <w:rPr>
          <w:rFonts w:hint="eastAsia"/>
        </w:rPr>
        <w:t>き</w:t>
      </w:r>
      <w:r w:rsidR="003D6E06">
        <w:rPr>
          <w:rFonts w:hint="eastAsia"/>
        </w:rPr>
        <w:t>）</w:t>
      </w:r>
      <w:r w:rsidR="00E80BCA">
        <w:rPr>
          <w:rFonts w:hint="eastAsia"/>
          <w:color w:val="00B050"/>
        </w:rPr>
        <w:t>。</w:t>
      </w:r>
    </w:p>
    <w:p w14:paraId="0E66B18A" w14:textId="66CB966F" w:rsidR="00831650" w:rsidRDefault="00831650" w:rsidP="00E80BCA">
      <w:pPr>
        <w:rPr>
          <w:color w:val="00B050"/>
        </w:rPr>
      </w:pPr>
      <w:r>
        <w:rPr>
          <w:rFonts w:hint="eastAsia"/>
          <w:color w:val="00B050"/>
        </w:rPr>
        <w:t>（</w:t>
      </w:r>
      <w:r w:rsidR="003D6E06">
        <w:rPr>
          <w:rFonts w:hint="eastAsia"/>
          <w:color w:val="00B050"/>
        </w:rPr>
        <w:t xml:space="preserve">　</w:t>
      </w:r>
      <w:r w:rsidR="00E76DAE">
        <w:rPr>
          <w:rFonts w:hint="eastAsia"/>
          <w:color w:val="00B050"/>
        </w:rPr>
        <w:t>ABCD</w:t>
      </w:r>
      <w:r w:rsidR="00E76DAE">
        <w:rPr>
          <w:color w:val="00B050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E76DAE">
              <w:rPr>
                <w:color w:val="00B050"/>
                <w:sz w:val="24"/>
              </w:rPr>
              <w:t>分解合同</w:t>
            </w:r>
          </w:rt>
          <w:rubyBase>
            <w:r w:rsidR="00E76DAE">
              <w:rPr>
                <w:color w:val="00B050"/>
                <w:sz w:val="24"/>
              </w:rPr>
              <w:t xml:space="preserve"> =</w:t>
            </w:r>
          </w:rubyBase>
        </w:ruby>
      </w:r>
      <w:r w:rsidR="00E76DAE">
        <w:rPr>
          <w:rFonts w:hint="eastAsia"/>
          <w:color w:val="00B050"/>
        </w:rPr>
        <w:t>A</w:t>
      </w:r>
      <w:r w:rsidR="00E76DAE">
        <w:rPr>
          <w:color w:val="00B050"/>
        </w:rPr>
        <w:t>’</w:t>
      </w:r>
      <w:r w:rsidR="00E76DAE">
        <w:rPr>
          <w:rFonts w:hint="eastAsia"/>
          <w:color w:val="00B050"/>
        </w:rPr>
        <w:t>BCA</w:t>
      </w:r>
      <w:r w:rsidR="00E76DAE">
        <w:rPr>
          <w:color w:val="00B050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E76DAE">
              <w:rPr>
                <w:color w:val="00B050"/>
                <w:sz w:val="24"/>
              </w:rPr>
              <w:t>分解合同</w:t>
            </w:r>
          </w:rt>
          <w:rubyBase>
            <w:r w:rsidR="00E76DAE">
              <w:rPr>
                <w:color w:val="00B050"/>
                <w:sz w:val="24"/>
              </w:rPr>
              <w:t xml:space="preserve"> =</w:t>
            </w:r>
          </w:rubyBase>
        </w:ruby>
      </w:r>
      <w:r w:rsidR="00E76DAE">
        <w:rPr>
          <w:rFonts w:hint="eastAsia"/>
          <w:color w:val="00B050"/>
        </w:rPr>
        <w:t>A</w:t>
      </w:r>
      <w:r w:rsidR="00E76DAE">
        <w:rPr>
          <w:color w:val="00B050"/>
        </w:rPr>
        <w:t>’’</w:t>
      </w:r>
      <w:r w:rsidR="00E76DAE">
        <w:rPr>
          <w:rFonts w:hint="eastAsia"/>
          <w:color w:val="00B050"/>
        </w:rPr>
        <w:t>BCA</w:t>
      </w:r>
      <w:r w:rsidR="00E76DAE">
        <w:rPr>
          <w:color w:val="00B050"/>
        </w:rPr>
        <w:t>’</w:t>
      </w:r>
      <w:r w:rsidR="00E76DAE">
        <w:rPr>
          <w:rFonts w:hint="eastAsia"/>
          <w:color w:val="00B050"/>
        </w:rPr>
        <w:t>＝・・・</w:t>
      </w:r>
      <w:r w:rsidR="003D6E06">
        <w:rPr>
          <w:rFonts w:hint="eastAsia"/>
          <w:color w:val="00B050"/>
        </w:rPr>
        <w:t>、</w:t>
      </w:r>
      <w:r>
        <w:rPr>
          <w:rFonts w:hint="eastAsia"/>
          <w:color w:val="00B050"/>
        </w:rPr>
        <w:t>分解合同</w:t>
      </w:r>
      <w:r w:rsidR="003D6E06">
        <w:rPr>
          <w:rFonts w:hint="eastAsia"/>
          <w:color w:val="00B050"/>
        </w:rPr>
        <w:t>より</w:t>
      </w:r>
      <w:r>
        <w:rPr>
          <w:rFonts w:hint="eastAsia"/>
          <w:color w:val="00B050"/>
        </w:rPr>
        <w:t>等積</w:t>
      </w:r>
      <w:r w:rsidR="003D6E06">
        <w:rPr>
          <w:rFonts w:hint="eastAsia"/>
          <w:color w:val="00B050"/>
        </w:rPr>
        <w:t xml:space="preserve">　</w:t>
      </w:r>
      <w:r>
        <w:rPr>
          <w:rFonts w:hint="eastAsia"/>
          <w:color w:val="00B050"/>
        </w:rPr>
        <w:t>）</w:t>
      </w:r>
    </w:p>
    <w:p w14:paraId="7DFD9D74" w14:textId="40500AE6" w:rsidR="00831650" w:rsidRDefault="00831650" w:rsidP="00E80BCA">
      <w:pPr>
        <w:rPr>
          <w:color w:val="00B050"/>
        </w:rPr>
      </w:pPr>
      <w:r>
        <w:rPr>
          <w:noProof/>
          <w:color w:val="00B050"/>
        </w:rPr>
        <w:drawing>
          <wp:inline distT="0" distB="0" distL="0" distR="0" wp14:anchorId="229675BC" wp14:editId="6BFC121E">
            <wp:extent cx="3762375" cy="2152650"/>
            <wp:effectExtent l="0" t="0" r="9525" b="0"/>
            <wp:docPr id="1724656547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E0007" w14:textId="77777777" w:rsidR="00831650" w:rsidRDefault="00831650" w:rsidP="00E80BCA">
      <w:pPr>
        <w:rPr>
          <w:color w:val="00B050"/>
        </w:rPr>
      </w:pPr>
    </w:p>
    <w:p w14:paraId="6B1E7C62" w14:textId="13D7710F" w:rsidR="00E80BCA" w:rsidRDefault="00E80BCA" w:rsidP="00F337D0">
      <w:pPr>
        <w:ind w:firstLineChars="100" w:firstLine="210"/>
        <w:rPr>
          <w:color w:val="00B050"/>
        </w:rPr>
      </w:pPr>
      <w:r>
        <w:rPr>
          <w:rFonts w:hint="eastAsia"/>
          <w:color w:val="00B050"/>
        </w:rPr>
        <w:t>その</w:t>
      </w:r>
      <w:r>
        <w:rPr>
          <w:color w:val="00B050"/>
        </w:rPr>
        <w:t>1</w:t>
      </w:r>
      <w:r>
        <w:rPr>
          <w:rFonts w:hint="eastAsia"/>
          <w:color w:val="00B050"/>
        </w:rPr>
        <w:t>つ前の</w:t>
      </w:r>
      <w:r w:rsidRPr="00831650">
        <w:rPr>
          <w:b/>
          <w:color w:val="00B050"/>
          <w:u w:val="single"/>
        </w:rPr>
        <w:t>問</w:t>
      </w:r>
      <w:r w:rsidRPr="00831650">
        <w:rPr>
          <w:b/>
          <w:color w:val="00B050"/>
          <w:u w:val="single"/>
        </w:rPr>
        <w:t>(</w:t>
      </w:r>
      <w:r w:rsidRPr="00831650">
        <w:rPr>
          <w:b/>
          <w:color w:val="00B050"/>
          <w:u w:val="single"/>
        </w:rPr>
        <w:t>高さを内部に含む平行四辺形</w:t>
      </w:r>
      <w:r w:rsidRPr="00831650">
        <w:rPr>
          <w:b/>
          <w:color w:val="00B050"/>
          <w:u w:val="single"/>
        </w:rPr>
        <w:t>)</w:t>
      </w:r>
      <w:r>
        <w:rPr>
          <w:rFonts w:hint="eastAsia"/>
          <w:color w:val="00B050"/>
        </w:rPr>
        <w:t>より、これは長方形と等積である。</w:t>
      </w:r>
    </w:p>
    <w:p w14:paraId="3FA85CB6" w14:textId="64F64969" w:rsidR="00831650" w:rsidRDefault="00831650" w:rsidP="00E80BCA">
      <w:pPr>
        <w:rPr>
          <w:color w:val="00B050"/>
        </w:rPr>
      </w:pPr>
      <w:r>
        <w:rPr>
          <w:rFonts w:hint="eastAsia"/>
          <w:color w:val="00B050"/>
        </w:rPr>
        <w:t>（：分解合同</w:t>
      </w:r>
      <w:r w:rsidR="003D6E06">
        <w:rPr>
          <w:rFonts w:hint="eastAsia"/>
          <w:color w:val="00B050"/>
        </w:rPr>
        <w:t>より</w:t>
      </w:r>
      <w:r>
        <w:rPr>
          <w:rFonts w:hint="eastAsia"/>
          <w:color w:val="00B050"/>
        </w:rPr>
        <w:t>等積なので。）</w:t>
      </w:r>
    </w:p>
    <w:p w14:paraId="20266454" w14:textId="5AD2C646" w:rsidR="00831650" w:rsidRDefault="00831650" w:rsidP="00E80BCA">
      <w:pPr>
        <w:rPr>
          <w:color w:val="00B050"/>
        </w:rPr>
      </w:pPr>
      <w:r>
        <w:rPr>
          <w:noProof/>
        </w:rPr>
        <w:drawing>
          <wp:inline distT="0" distB="0" distL="0" distR="0" wp14:anchorId="630D6350" wp14:editId="13A7E5E2">
            <wp:extent cx="3629025" cy="1914525"/>
            <wp:effectExtent l="0" t="0" r="9525" b="9525"/>
            <wp:docPr id="1684470918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6A029" w14:textId="7E659467" w:rsidR="00E80BCA" w:rsidRDefault="00E80BCA" w:rsidP="00E80BCA">
      <w:pPr>
        <w:rPr>
          <w:color w:val="00B050"/>
          <w:sz w:val="24"/>
        </w:rPr>
      </w:pPr>
      <w:r>
        <w:rPr>
          <w:rFonts w:hint="eastAsia"/>
          <w:color w:val="00B050"/>
        </w:rPr>
        <w:t xml:space="preserve">　よって、平行四辺形の面積は、</w:t>
      </w:r>
      <w:r>
        <w:rPr>
          <w:color w:val="00B050"/>
          <w:sz w:val="24"/>
        </w:rPr>
        <w:t xml:space="preserve">S </w:t>
      </w:r>
      <w:r>
        <w:rPr>
          <w:color w:val="00B050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E80BCA">
              <w:rPr>
                <w:color w:val="00B050"/>
                <w:sz w:val="16"/>
                <w:szCs w:val="16"/>
              </w:rPr>
              <w:t>長方形の面積</w:t>
            </w:r>
          </w:rt>
          <w:rubyBase>
            <w:r w:rsidR="00E80BCA">
              <w:rPr>
                <w:color w:val="00B050"/>
                <w:sz w:val="24"/>
              </w:rPr>
              <w:t>=</w:t>
            </w:r>
          </w:rubyBase>
        </w:ruby>
      </w:r>
      <w:r>
        <w:rPr>
          <w:color w:val="00B050"/>
          <w:sz w:val="24"/>
        </w:rPr>
        <w:t xml:space="preserve"> </w:t>
      </w:r>
      <w:r>
        <w:rPr>
          <w:color w:val="00B050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E80BCA">
              <w:rPr>
                <w:color w:val="00B050"/>
                <w:sz w:val="16"/>
                <w:szCs w:val="16"/>
              </w:rPr>
              <w:t>よこ</w:t>
            </w:r>
          </w:rt>
          <w:rubyBase>
            <w:r w:rsidR="00E80BCA">
              <w:rPr>
                <w:color w:val="00B050"/>
                <w:sz w:val="24"/>
              </w:rPr>
              <w:t>a</w:t>
            </w:r>
          </w:rubyBase>
        </w:ruby>
      </w:r>
      <w:r>
        <w:rPr>
          <w:rFonts w:hint="eastAsia"/>
          <w:color w:val="00B050"/>
          <w:sz w:val="24"/>
        </w:rPr>
        <w:t>×</w:t>
      </w:r>
      <w:r>
        <w:rPr>
          <w:color w:val="00B05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80BCA">
              <w:rPr>
                <w:color w:val="00B050"/>
                <w:sz w:val="12"/>
                <w:szCs w:val="12"/>
              </w:rPr>
              <w:t>たて</w:t>
            </w:r>
          </w:rt>
          <w:rubyBase>
            <w:r w:rsidR="00E80BCA">
              <w:rPr>
                <w:color w:val="00B050"/>
                <w:sz w:val="24"/>
              </w:rPr>
              <w:t>h</w:t>
            </w:r>
          </w:rubyBase>
        </w:ruby>
      </w:r>
      <w:r>
        <w:rPr>
          <w:color w:val="00B050"/>
          <w:sz w:val="24"/>
        </w:rPr>
        <w:t xml:space="preserve"> </w:t>
      </w:r>
      <w:r w:rsidR="00831650">
        <w:rPr>
          <w:rFonts w:hint="eastAsia"/>
          <w:color w:val="00B050"/>
          <w:sz w:val="24"/>
        </w:rPr>
        <w:t>＝</w:t>
      </w:r>
      <w:r w:rsidR="00831650">
        <w:rPr>
          <w:rFonts w:hint="eastAsia"/>
          <w:color w:val="00B050"/>
          <w:sz w:val="24"/>
        </w:rPr>
        <w:t xml:space="preserve"> </w:t>
      </w:r>
      <w:r w:rsidR="00831650">
        <w:rPr>
          <w:rFonts w:hint="eastAsia"/>
          <w:color w:val="00B050"/>
          <w:sz w:val="24"/>
        </w:rPr>
        <w:t>底辺×高さ、</w:t>
      </w:r>
      <w:r>
        <w:rPr>
          <w:rFonts w:hint="eastAsia"/>
          <w:color w:val="00B050"/>
          <w:sz w:val="24"/>
        </w:rPr>
        <w:t>である。</w:t>
      </w:r>
    </w:p>
    <w:p w14:paraId="4162B1DD" w14:textId="739CEBA3" w:rsidR="008544E2" w:rsidRDefault="008544E2"/>
    <w:sectPr w:rsidR="008544E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34282" w14:textId="77777777" w:rsidR="00732058" w:rsidRDefault="00732058" w:rsidP="00E80BCA">
      <w:r>
        <w:separator/>
      </w:r>
    </w:p>
  </w:endnote>
  <w:endnote w:type="continuationSeparator" w:id="0">
    <w:p w14:paraId="5900C63E" w14:textId="77777777" w:rsidR="00732058" w:rsidRDefault="00732058" w:rsidP="00E80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4E2CE" w14:textId="77777777" w:rsidR="00732058" w:rsidRDefault="00732058" w:rsidP="00E80BCA">
      <w:r>
        <w:separator/>
      </w:r>
    </w:p>
  </w:footnote>
  <w:footnote w:type="continuationSeparator" w:id="0">
    <w:p w14:paraId="2B1F9A92" w14:textId="77777777" w:rsidR="00732058" w:rsidRDefault="00732058" w:rsidP="00E80B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0D8"/>
    <w:rsid w:val="0002147A"/>
    <w:rsid w:val="00225D4A"/>
    <w:rsid w:val="003D6E06"/>
    <w:rsid w:val="004E10D8"/>
    <w:rsid w:val="005367C5"/>
    <w:rsid w:val="00725C78"/>
    <w:rsid w:val="00732058"/>
    <w:rsid w:val="00831650"/>
    <w:rsid w:val="008365DB"/>
    <w:rsid w:val="008544E2"/>
    <w:rsid w:val="008E285B"/>
    <w:rsid w:val="00D122DF"/>
    <w:rsid w:val="00E1259D"/>
    <w:rsid w:val="00E76DAE"/>
    <w:rsid w:val="00E80BCA"/>
    <w:rsid w:val="00F3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98AFE8"/>
  <w15:chartTrackingRefBased/>
  <w15:docId w15:val="{C09523F2-03E9-4D4D-90F8-AC5590DF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0BCA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10D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10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10D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10D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10D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10D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10D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10D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10D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E10D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E10D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E10D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E10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E10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E10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E10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E10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E10D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E10D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E10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10D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E10D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E10D8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4E10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10D8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4E10D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E10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4E10D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E10D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80BC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b">
    <w:name w:val="ヘッダー (文字)"/>
    <w:basedOn w:val="a0"/>
    <w:link w:val="aa"/>
    <w:uiPriority w:val="99"/>
    <w:rsid w:val="00E80BCA"/>
  </w:style>
  <w:style w:type="paragraph" w:styleId="ac">
    <w:name w:val="footer"/>
    <w:basedOn w:val="a"/>
    <w:link w:val="ad"/>
    <w:uiPriority w:val="99"/>
    <w:unhideWhenUsed/>
    <w:rsid w:val="00E80BC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d">
    <w:name w:val="フッター (文字)"/>
    <w:basedOn w:val="a0"/>
    <w:link w:val="ac"/>
    <w:uiPriority w:val="99"/>
    <w:rsid w:val="00E80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茂隆</dc:creator>
  <cp:keywords/>
  <dc:description/>
  <cp:lastModifiedBy>福田　茂隆</cp:lastModifiedBy>
  <cp:revision>6</cp:revision>
  <cp:lastPrinted>2026-07-03T05:29:00Z</cp:lastPrinted>
  <dcterms:created xsi:type="dcterms:W3CDTF">2026-07-02T08:12:00Z</dcterms:created>
  <dcterms:modified xsi:type="dcterms:W3CDTF">2026-07-03T05:31:00Z</dcterms:modified>
</cp:coreProperties>
</file>